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33D7" w:rsidRPr="006650AC" w:rsidRDefault="00CF0353">
      <w:pPr>
        <w:rPr>
          <w:u w:val="single"/>
        </w:rPr>
      </w:pPr>
      <w:r w:rsidRPr="006650AC">
        <w:rPr>
          <w:u w:val="single"/>
        </w:rPr>
        <w:t>TO WHAT EXTENT IS BUDDHISM A RELIGION?</w:t>
      </w:r>
    </w:p>
    <w:p w:rsidR="00CF0353" w:rsidRDefault="00CF0353">
      <w:pPr>
        <w:rPr>
          <w:u w:val="single"/>
        </w:rPr>
      </w:pPr>
      <w:r w:rsidRPr="006650AC">
        <w:rPr>
          <w:u w:val="single"/>
        </w:rPr>
        <w:t>IS FAITH NECESSARY?</w:t>
      </w:r>
    </w:p>
    <w:p w:rsidR="006650AC" w:rsidRPr="006650AC" w:rsidRDefault="006650AC">
      <w:pPr>
        <w:rPr>
          <w:u w:val="single"/>
        </w:rPr>
      </w:pPr>
    </w:p>
    <w:p w:rsidR="00CF0353" w:rsidRDefault="00CF0353">
      <w:r>
        <w:t xml:space="preserve">Sources: </w:t>
      </w:r>
      <w:r>
        <w:tab/>
        <w:t>Big Think (Sam Harris et al)</w:t>
      </w:r>
    </w:p>
    <w:p w:rsidR="00CF0353" w:rsidRDefault="00CB073E">
      <w:r>
        <w:tab/>
      </w:r>
      <w:r>
        <w:tab/>
        <w:t>Dharma talk by Tha</w:t>
      </w:r>
      <w:r w:rsidR="00CF0353">
        <w:t>n Geoff, “Faith”, 2017</w:t>
      </w:r>
    </w:p>
    <w:p w:rsidR="00CF0353" w:rsidRDefault="00CF0353">
      <w:r>
        <w:tab/>
      </w:r>
      <w:r>
        <w:tab/>
        <w:t xml:space="preserve">Sharon </w:t>
      </w:r>
      <w:proofErr w:type="spellStart"/>
      <w:r>
        <w:t>Salzberg</w:t>
      </w:r>
      <w:proofErr w:type="spellEnd"/>
      <w:r>
        <w:t>, “Faith”, 2001</w:t>
      </w:r>
    </w:p>
    <w:p w:rsidR="00CF0353" w:rsidRDefault="00CF0353"/>
    <w:p w:rsidR="00CF0353" w:rsidRDefault="00CF0353">
      <w:r>
        <w:t xml:space="preserve">Buddhism can be described as a religion, philosophical system, </w:t>
      </w:r>
      <w:proofErr w:type="gramStart"/>
      <w:r>
        <w:t>psychological</w:t>
      </w:r>
      <w:proofErr w:type="gramEnd"/>
      <w:r>
        <w:t xml:space="preserve"> exercise; or is it at base nothing more than the way the Buddha described his vision:  A description of the way things are.</w:t>
      </w:r>
    </w:p>
    <w:p w:rsidR="00CF0353" w:rsidRDefault="00CF0353">
      <w:r>
        <w:t>If faith is required, how is it not a religion?</w:t>
      </w:r>
    </w:p>
    <w:p w:rsidR="00CF0353" w:rsidRDefault="00CF0353">
      <w:r>
        <w:t>Any analysis is bound to be coloured by the cultural norms of the host country.</w:t>
      </w:r>
    </w:p>
    <w:p w:rsidR="00CF0353" w:rsidRDefault="00CF0353">
      <w:r>
        <w:t>Sam Harris talks about those “in the religion business” and adds, “If you are declaring yourself a Buddhist you are part of the problem of religious sectarianism that has needlessly shattered the world.”  This is “intellectually dishonest”.</w:t>
      </w:r>
    </w:p>
    <w:p w:rsidR="00CF0353" w:rsidRDefault="00CF0353">
      <w:r>
        <w:t>Hardly surprising there is a move to de-religion it since it lends itself so well to modern, secular culture and the emergent sciences.  But would we be missing, for instance, a clear moral code (with positive aspects in the Precepts), structure of devotion (monks</w:t>
      </w:r>
      <w:r w:rsidR="006650AC">
        <w:t xml:space="preserve"> and lay people)</w:t>
      </w:r>
      <w:r>
        <w:t>,</w:t>
      </w:r>
      <w:r w:rsidR="006650AC">
        <w:t xml:space="preserve"> or an </w:t>
      </w:r>
      <w:r>
        <w:t>opportunity for people to express their reaction to the process in a way which is meaningful for them?</w:t>
      </w:r>
      <w:r w:rsidR="00A531E9">
        <w:t xml:space="preserve">  Note, for example, various levels of absorption in the Refuges and Precepts.  For some folk it really makes sense doing it as a chant, with other people; but not everyone responds in this way.</w:t>
      </w:r>
    </w:p>
    <w:p w:rsidR="00CF0353" w:rsidRDefault="00CF0353">
      <w:r>
        <w:t xml:space="preserve">Buddhism can be criticised for its colourful metaphysical ideology.  </w:t>
      </w:r>
      <w:r w:rsidR="00330477">
        <w:t xml:space="preserve">The various hell realms, for example are extrapolated in detail in the </w:t>
      </w:r>
      <w:proofErr w:type="spellStart"/>
      <w:r w:rsidR="00330477">
        <w:t>Pali</w:t>
      </w:r>
      <w:proofErr w:type="spellEnd"/>
      <w:r w:rsidR="00330477">
        <w:t xml:space="preserve"> Canon.  </w:t>
      </w:r>
      <w:r>
        <w:t>I defend it in two ways:  Firstly, the language of the day and concomitant understanding of the psyche</w:t>
      </w:r>
      <w:r w:rsidR="00330477">
        <w:t xml:space="preserve"> (</w:t>
      </w:r>
      <w:proofErr w:type="spellStart"/>
      <w:r w:rsidR="00330477">
        <w:t>eg</w:t>
      </w:r>
      <w:proofErr w:type="spellEnd"/>
      <w:r w:rsidR="00330477">
        <w:t xml:space="preserve"> the Buddha appearing in front of someone could be merely him coming to mind); and secondly, perhaps we underestimate our ancestors’ ability to cope with the idea of a metaphor.</w:t>
      </w:r>
    </w:p>
    <w:p w:rsidR="00CB073E" w:rsidRDefault="00CB073E">
      <w:r>
        <w:t>Another example of this is the so-called Earth Mudra in response to relentless attacks by Mara.  The Buddha calls the Earth to witness his unshakeable intent.</w:t>
      </w:r>
      <w:r w:rsidR="00A531E9">
        <w:t xml:space="preserve">  Does it matter if he actually did that as a response to a real conversation with a real deity?</w:t>
      </w:r>
    </w:p>
    <w:p w:rsidR="00330477" w:rsidRDefault="00330477">
      <w:r>
        <w:t>So too with rebirth.  Again, it can be held in mind quite satisfactorily as a metaphor for states of mind and an adjunct to a</w:t>
      </w:r>
      <w:r w:rsidR="0032523C">
        <w:t>n understanding of Karma.  The Four A</w:t>
      </w:r>
      <w:r>
        <w:t>ssurances also deal with this in the Canon itself.</w:t>
      </w:r>
    </w:p>
    <w:p w:rsidR="00330477" w:rsidRDefault="00330477">
      <w:r>
        <w:t xml:space="preserve">If Buddhism has become at all tribal it is not the fault of its first exponents.  It </w:t>
      </w:r>
      <w:r w:rsidR="00A531E9">
        <w:t>has happened since and is explained by the influence of</w:t>
      </w:r>
      <w:r>
        <w:t xml:space="preserve"> human nature.</w:t>
      </w:r>
    </w:p>
    <w:p w:rsidR="006650AC" w:rsidRDefault="006650AC"/>
    <w:p w:rsidR="006650AC" w:rsidRDefault="006650AC">
      <w:pPr>
        <w:rPr>
          <w:u w:val="single"/>
        </w:rPr>
      </w:pPr>
    </w:p>
    <w:p w:rsidR="006650AC" w:rsidRDefault="006650AC">
      <w:pPr>
        <w:rPr>
          <w:u w:val="single"/>
        </w:rPr>
      </w:pPr>
    </w:p>
    <w:p w:rsidR="0032523C" w:rsidRDefault="0032523C">
      <w:pPr>
        <w:rPr>
          <w:u w:val="single"/>
        </w:rPr>
      </w:pPr>
    </w:p>
    <w:p w:rsidR="00330477" w:rsidRDefault="00330477">
      <w:pPr>
        <w:rPr>
          <w:u w:val="single"/>
        </w:rPr>
      </w:pPr>
      <w:r w:rsidRPr="00330477">
        <w:rPr>
          <w:u w:val="single"/>
        </w:rPr>
        <w:lastRenderedPageBreak/>
        <w:t>Faith</w:t>
      </w:r>
    </w:p>
    <w:p w:rsidR="00330477" w:rsidRPr="00330477" w:rsidRDefault="00330477">
      <w:proofErr w:type="spellStart"/>
      <w:r>
        <w:rPr>
          <w:u w:val="single"/>
        </w:rPr>
        <w:t>Saddha</w:t>
      </w:r>
      <w:proofErr w:type="spellEnd"/>
      <w:r>
        <w:rPr>
          <w:u w:val="single"/>
        </w:rPr>
        <w:t xml:space="preserve"> </w:t>
      </w:r>
      <w:r>
        <w:t>is the word normally used for faith.  Literally, “to place the heart upon”.  I implies a willingness to hand over the heart, to trust in something.  It does not suggest a requirement to believe in something for which there is no evidence.</w:t>
      </w:r>
    </w:p>
    <w:p w:rsidR="00330477" w:rsidRDefault="00330477">
      <w:r>
        <w:t>“In Bu</w:t>
      </w:r>
      <w:r w:rsidR="00A531E9">
        <w:t>ddhism, Bright F</w:t>
      </w:r>
      <w:r>
        <w:t xml:space="preserve">aith is seem simply as a beginning, and not a beginning in which we surrender discriminating intelligence, but rather one in which we surrender cynicism and apathy.  Its abundant energy propels us forward into the unknown.”  </w:t>
      </w:r>
      <w:r w:rsidR="0032523C">
        <w:t>(</w:t>
      </w:r>
      <w:proofErr w:type="spellStart"/>
      <w:r>
        <w:t>Salzberg</w:t>
      </w:r>
      <w:proofErr w:type="spellEnd"/>
      <w:r w:rsidR="0032523C">
        <w:t>,</w:t>
      </w:r>
      <w:r>
        <w:t xml:space="preserve"> p30</w:t>
      </w:r>
      <w:r w:rsidR="0032523C">
        <w:t>)</w:t>
      </w:r>
    </w:p>
    <w:p w:rsidR="0032523C" w:rsidRDefault="0032523C">
      <w:r>
        <w:t>“It is a common assumption that faith deepens as we are taught more about what to believe; in Buddhism, on the other hand, faith grows only as we question what we are told, as we try teachings out by putting them into practice to see if they really make a difference in our own lives</w:t>
      </w:r>
      <w:proofErr w:type="gramStart"/>
      <w:r>
        <w:t>”  (</w:t>
      </w:r>
      <w:proofErr w:type="spellStart"/>
      <w:proofErr w:type="gramEnd"/>
      <w:r>
        <w:t>Salzberg</w:t>
      </w:r>
      <w:proofErr w:type="spellEnd"/>
      <w:r>
        <w:t>, p48)  This is Verifying Faith and is more mature in its approach, testing the teacher and their teachings, and adjusting one’s own approach to the practice.</w:t>
      </w:r>
      <w:r w:rsidR="003E0F1F">
        <w:t xml:space="preserve">  Contrast with Fixated Hope (</w:t>
      </w:r>
      <w:proofErr w:type="spellStart"/>
      <w:r w:rsidR="003E0F1F">
        <w:t>eg</w:t>
      </w:r>
      <w:proofErr w:type="spellEnd"/>
      <w:r w:rsidR="003E0F1F">
        <w:t xml:space="preserve"> winning the lottery will cure everything).</w:t>
      </w:r>
    </w:p>
    <w:p w:rsidR="00CB073E" w:rsidRDefault="00CB073E">
      <w:r>
        <w:t xml:space="preserve">Than Geoff takes another approach on the subject to Faith, by citing examples of well-known </w:t>
      </w:r>
      <w:proofErr w:type="spellStart"/>
      <w:r>
        <w:t>Ajaans</w:t>
      </w:r>
      <w:proofErr w:type="spellEnd"/>
      <w:r>
        <w:t xml:space="preserve">.  </w:t>
      </w:r>
      <w:proofErr w:type="spellStart"/>
      <w:r>
        <w:t>A</w:t>
      </w:r>
      <w:r w:rsidR="00A531E9">
        <w:t>ja</w:t>
      </w:r>
      <w:r>
        <w:t>an</w:t>
      </w:r>
      <w:proofErr w:type="spellEnd"/>
      <w:r>
        <w:t xml:space="preserve"> </w:t>
      </w:r>
      <w:proofErr w:type="spellStart"/>
      <w:r>
        <w:t>Fuang</w:t>
      </w:r>
      <w:proofErr w:type="spellEnd"/>
      <w:r>
        <w:t xml:space="preserve"> was an orphan who grew up as a temple boy.  His confidence in the Dharma grew as he witnessed the training and ordination of other people, and saw how the teachings affected people’s lives.  Even during his time as a monk, he had a lot of ill-health but had conviction in the Dharma</w:t>
      </w:r>
      <w:r w:rsidR="00A531E9">
        <w:t xml:space="preserve"> and this stimulated him to persevere through such difficulties</w:t>
      </w:r>
      <w:r>
        <w:t>.</w:t>
      </w:r>
    </w:p>
    <w:p w:rsidR="0032523C" w:rsidRDefault="00CB073E">
      <w:proofErr w:type="spellStart"/>
      <w:r>
        <w:t>Ajaan</w:t>
      </w:r>
      <w:proofErr w:type="spellEnd"/>
      <w:r>
        <w:t xml:space="preserve"> </w:t>
      </w:r>
      <w:proofErr w:type="spellStart"/>
      <w:r>
        <w:t>Suwat</w:t>
      </w:r>
      <w:proofErr w:type="spellEnd"/>
      <w:r>
        <w:t xml:space="preserve"> came from a poor family.  He was driven by a conviction that action right now was the most potent means of making progress spiritually, irrespective of one’s initial circumstances.  This bring sus on to the teaching of Karma.  Our volitional actions have consequences, both to our surroundings (and people around us), and our state of mind from moment to moment.  We can do something about this if we apply effort.  What is so spooky about that?</w:t>
      </w:r>
    </w:p>
    <w:p w:rsidR="00A531E9" w:rsidRDefault="00A531E9">
      <w:r w:rsidRPr="00A531E9">
        <w:rPr>
          <w:u w:val="single"/>
        </w:rPr>
        <w:t>Going for Refuge implies a confidence in the efficacy of the teachings on Karma</w:t>
      </w:r>
      <w:r>
        <w:t>:</w:t>
      </w:r>
    </w:p>
    <w:p w:rsidR="00CB073E" w:rsidRDefault="00CB073E">
      <w:r>
        <w:t>“It is not the case that you look at a person right now and you can see the sum total of their running karmic balance.  We’ve got lots of different seeds, some of which are sprouting now, some of which are not sprouting yet – some good, some bad.  And when the bad seeds sprout, you learn to take it as a good s</w:t>
      </w:r>
      <w:r w:rsidR="0032523C">
        <w:t>port.”  (Than Geoff, Faith, 2002)</w:t>
      </w:r>
    </w:p>
    <w:p w:rsidR="00CB073E" w:rsidRDefault="006650AC">
      <w:r>
        <w:t xml:space="preserve">“[The Buddha] gained awakening not because he was some god who came down out of a special place with special talents.  He had qualities that we all have, but he developed them.”  </w:t>
      </w:r>
      <w:r w:rsidR="0032523C">
        <w:t>(</w:t>
      </w:r>
      <w:r>
        <w:t>Than Geoff</w:t>
      </w:r>
      <w:r w:rsidR="0032523C">
        <w:t>)</w:t>
      </w:r>
    </w:p>
    <w:p w:rsidR="006650AC" w:rsidRDefault="006650AC">
      <w:r>
        <w:t>We have to understand our desires and also understand that we live in a world where desires have an effect but can be tamed by means of understand</w:t>
      </w:r>
      <w:r w:rsidR="00B1598B">
        <w:t>ing them.  Merely</w:t>
      </w:r>
      <w:bookmarkStart w:id="0" w:name="_GoBack"/>
      <w:bookmarkEnd w:id="0"/>
      <w:r>
        <w:t xml:space="preserve"> letting them flow past butters no parsnips.  We need to go on and really unpack these desires.  This requires faith, or trust that this process works, and this trust is gained through the experiences of others and our own small successes in our own practice.  Than Geoff says it requires a combination of “concentration and conviction”:</w:t>
      </w:r>
    </w:p>
    <w:p w:rsidR="006650AC" w:rsidRDefault="006650AC">
      <w:r>
        <w:t xml:space="preserve">“So it’s through faith that we overcome difficulties, through faith that we overcome the ups and downs of the practice, the ups and downs of our own personal lives, and the ups and downs of the society we’re in.  You want this to be the dominant quality, you want this to define you and to define your sense of the world.  You don’t want other people, you don’t want your vagrant moods to be defining you or the world you live in.  You want something more solid and reliable.  And that’s what the Buddha offers.” </w:t>
      </w:r>
    </w:p>
    <w:p w:rsidR="00CB073E" w:rsidRDefault="00CB073E"/>
    <w:p w:rsidR="00CB073E" w:rsidRDefault="00CB073E"/>
    <w:p w:rsidR="00CB073E" w:rsidRDefault="00CB073E"/>
    <w:p w:rsidR="00330477" w:rsidRDefault="00330477"/>
    <w:p w:rsidR="00CF0353" w:rsidRDefault="00CF0353"/>
    <w:sectPr w:rsidR="00CF03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0353"/>
    <w:rsid w:val="00274FB0"/>
    <w:rsid w:val="0032523C"/>
    <w:rsid w:val="00330477"/>
    <w:rsid w:val="003E0F1F"/>
    <w:rsid w:val="004C7AAA"/>
    <w:rsid w:val="004E1BE9"/>
    <w:rsid w:val="006650AC"/>
    <w:rsid w:val="00A531E9"/>
    <w:rsid w:val="00B1598B"/>
    <w:rsid w:val="00CB073E"/>
    <w:rsid w:val="00CF03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F184FF-4693-4C7D-8E5E-FE41D0938A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531E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31E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3</Pages>
  <Words>894</Words>
  <Characters>5101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Aberdeen City Council</Company>
  <LinksUpToDate>false</LinksUpToDate>
  <CharactersWithSpaces>5984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 Maunder</dc:creator>
  <cp:keywords/>
  <dc:description/>
  <cp:lastModifiedBy>Julian Maunder</cp:lastModifiedBy>
  <cp:revision>4</cp:revision>
  <cp:lastPrinted>2018-10-02T16:56:00Z</cp:lastPrinted>
  <dcterms:created xsi:type="dcterms:W3CDTF">2018-10-02T14:34:00Z</dcterms:created>
  <dcterms:modified xsi:type="dcterms:W3CDTF">2018-10-04T14:15:00Z</dcterms:modified>
</cp:coreProperties>
</file>